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wordWrap/>
        <w:spacing w:line="496" w:lineRule="atLeast"/>
        <w:ind w:left="0" w:firstLine="0"/>
        <w:jc w:val="center"/>
        <w:rPr>
          <w:rFonts w:ascii="Verdana" w:hAnsi="Verdana" w:cs="Verdana"/>
          <w:i w:val="0"/>
          <w:caps w:val="0"/>
          <w:color w:val="4E4E4E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F2F2E"/>
          <w:spacing w:val="0"/>
          <w:sz w:val="27"/>
          <w:szCs w:val="27"/>
          <w:shd w:val="clear" w:fill="FFFFFF"/>
        </w:rPr>
        <w:t>咸阳师范学院</w:t>
      </w:r>
      <w:bookmarkStart w:id="0" w:name="_GoBack"/>
      <w:bookmarkEnd w:id="0"/>
      <w:r>
        <w:rPr>
          <w:rFonts w:hint="default" w:ascii="Verdana" w:hAnsi="Verdana" w:eastAsia="宋体" w:cs="Verdana"/>
          <w:b/>
          <w:i w:val="0"/>
          <w:caps w:val="0"/>
          <w:color w:val="4E4E4E"/>
          <w:spacing w:val="0"/>
          <w:kern w:val="0"/>
          <w:sz w:val="18"/>
          <w:szCs w:val="18"/>
          <w:shd w:val="clear" w:fill="FFFFFF"/>
          <w:lang w:val="en-US" w:eastAsia="zh-CN" w:bidi="ar"/>
        </w:rPr>
        <w:t>需求计划（不限名额）</w:t>
      </w:r>
    </w:p>
    <w:tbl>
      <w:tblPr>
        <w:tblW w:w="7425" w:type="dxa"/>
        <w:jc w:val="center"/>
        <w:tblCellSpacing w:w="0" w:type="dxa"/>
        <w:tblInd w:w="45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953"/>
        <w:gridCol w:w="3907"/>
        <w:gridCol w:w="9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9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二级学院</w:t>
            </w:r>
          </w:p>
        </w:tc>
        <w:tc>
          <w:tcPr>
            <w:tcW w:w="39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招聘学科方向</w:t>
            </w: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学历学位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文学与传播学院</w:t>
            </w:r>
          </w:p>
        </w:tc>
        <w:tc>
          <w:tcPr>
            <w:tcW w:w="39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中国语言文学、艺术学、新闻传播学等相关专业</w:t>
            </w: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9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数学与信息科学学院</w:t>
            </w:r>
          </w:p>
        </w:tc>
        <w:tc>
          <w:tcPr>
            <w:tcW w:w="39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数学、经济学等相关专业</w:t>
            </w: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9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物理与电子工程学院</w:t>
            </w:r>
          </w:p>
        </w:tc>
        <w:tc>
          <w:tcPr>
            <w:tcW w:w="39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物理学、电子科学与技术、信息与通信工程等相关专业</w:t>
            </w: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9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化学与化工学院</w:t>
            </w:r>
          </w:p>
        </w:tc>
        <w:tc>
          <w:tcPr>
            <w:tcW w:w="39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生物学、化学、材料学、化学工程与技术等相关专业</w:t>
            </w: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9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资源环境与历史文化学院</w:t>
            </w:r>
          </w:p>
        </w:tc>
        <w:tc>
          <w:tcPr>
            <w:tcW w:w="39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测绘科学与技术、管理学、历史学、地理学等相关专业</w:t>
            </w: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9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外国语学院</w:t>
            </w:r>
          </w:p>
        </w:tc>
        <w:tc>
          <w:tcPr>
            <w:tcW w:w="39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外国语言文学相关专业</w:t>
            </w: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9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马克思主义学院</w:t>
            </w:r>
          </w:p>
        </w:tc>
        <w:tc>
          <w:tcPr>
            <w:tcW w:w="39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马克思主义理论、政治学、哲学等相关专业</w:t>
            </w: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9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计算机学院</w:t>
            </w:r>
          </w:p>
        </w:tc>
        <w:tc>
          <w:tcPr>
            <w:tcW w:w="39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计算机科学与技术、电子科学与技术、控制科学与工程、信息与通信工程、信息安全等相关专业</w:t>
            </w: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9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体育学院</w:t>
            </w:r>
          </w:p>
        </w:tc>
        <w:tc>
          <w:tcPr>
            <w:tcW w:w="39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体育学相关专业</w:t>
            </w: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9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美术学院</w:t>
            </w:r>
          </w:p>
        </w:tc>
        <w:tc>
          <w:tcPr>
            <w:tcW w:w="39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艺术学相关专业</w:t>
            </w: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9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音乐学院</w:t>
            </w:r>
          </w:p>
        </w:tc>
        <w:tc>
          <w:tcPr>
            <w:tcW w:w="39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艺术学相关专业</w:t>
            </w: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9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教育科学学院</w:t>
            </w:r>
          </w:p>
        </w:tc>
        <w:tc>
          <w:tcPr>
            <w:tcW w:w="39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教育学、心理学、（学科）课程与教学论等相关专业</w:t>
            </w: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9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经济与管理学院</w:t>
            </w:r>
          </w:p>
        </w:tc>
        <w:tc>
          <w:tcPr>
            <w:tcW w:w="39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经济学、管理学、社会学等相关专业</w:t>
            </w: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9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设计学院</w:t>
            </w:r>
          </w:p>
        </w:tc>
        <w:tc>
          <w:tcPr>
            <w:tcW w:w="39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艺术学相关专业</w:t>
            </w: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9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于右任书法学院</w:t>
            </w:r>
          </w:p>
        </w:tc>
        <w:tc>
          <w:tcPr>
            <w:tcW w:w="39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艺术学（书法美学、书法理论与创作）、哲学（书法美学）、文学（古文字学、古代汉语）、历史学（中国书法史）等相关专业</w:t>
            </w: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051DD"/>
    <w:rsid w:val="561051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2019-08-13T11:09:00Z</dcterms:created>
  <dc:creator>ASUS</dc:creator>
  <cp:lastModifiedBy>ASUS</cp:lastModifiedBy>
  <dcterms:modified xsi:type="dcterms:W3CDTF">2019-08-13T11:09:14Z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